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Molly Schaeffer  </w:t>
      </w:r>
    </w:p>
    <w:p w:rsidR="00000000" w:rsidDel="00000000" w:rsidP="00000000" w:rsidRDefault="00000000" w:rsidRPr="00000000" w14:paraId="00000002">
      <w:pPr>
        <w:spacing w:after="5" w:line="249" w:lineRule="auto"/>
        <w:ind w:left="-5" w:right="6019" w:hanging="1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973-464-9405  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Lato" w:cs="Lato" w:eastAsia="Lato" w:hAnsi="Lato"/>
        </w:rPr>
      </w:pPr>
      <w:hyperlink r:id="rId6">
        <w:r w:rsidDel="00000000" w:rsidR="00000000" w:rsidRPr="00000000">
          <w:rPr>
            <w:rFonts w:ascii="Lato" w:cs="Lato" w:eastAsia="Lato" w:hAnsi="Lato"/>
            <w:rtl w:val="0"/>
          </w:rPr>
          <w:t xml:space="preserve">molly.r.schaeffer@gmail.com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Lato" w:cs="Lato" w:eastAsia="Lato" w:hAnsi="Lato"/>
        </w:rPr>
      </w:pPr>
      <w:hyperlink r:id="rId7">
        <w:r w:rsidDel="00000000" w:rsidR="00000000" w:rsidRPr="00000000">
          <w:rPr>
            <w:rFonts w:ascii="Lato" w:cs="Lato" w:eastAsia="Lato" w:hAnsi="Lato"/>
            <w:rtl w:val="0"/>
          </w:rPr>
          <w:t xml:space="preserve">mollyschaeffer.com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EDUCATION 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Brown University, Providence, RI: MFA, Literary Arts</w:t>
        <w:tab/>
        <w:tab/>
        <w:tab/>
        <w:tab/>
        <w:tab/>
        <w:tab/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Bard College, Annandale-on-Hudson, NY: BA, Written Arts and Literature</w:t>
        <w:tab/>
        <w:tab/>
        <w:tab/>
        <w:t xml:space="preserve">2010</w:t>
      </w:r>
    </w:p>
    <w:p w:rsidR="00000000" w:rsidDel="00000000" w:rsidP="00000000" w:rsidRDefault="00000000" w:rsidRPr="00000000" w14:paraId="00000009">
      <w:pPr>
        <w:spacing w:after="3" w:line="234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" w:line="234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</w:t>
        <w:tab/>
        <w:t xml:space="preserve">           </w:t>
        <w:tab/>
        <w:tab/>
      </w:r>
    </w:p>
    <w:p w:rsidR="00000000" w:rsidDel="00000000" w:rsidP="00000000" w:rsidRDefault="00000000" w:rsidRPr="00000000" w14:paraId="0000000B">
      <w:pPr>
        <w:spacing w:line="259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AWARDS, GRANTS, SHOWS</w:t>
      </w:r>
    </w:p>
    <w:p w:rsidR="00000000" w:rsidDel="00000000" w:rsidP="00000000" w:rsidRDefault="00000000" w:rsidRPr="00000000" w14:paraId="0000000C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2025</w:t>
        <w:tab/>
        <w:tab/>
        <w:t xml:space="preserve">Fellow, Hale Masters of Fine Art Fellowship, Artists Association of Nantucket, MA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Lato" w:cs="Lato" w:eastAsia="Lato" w:hAnsi="Lato"/>
          <w:color w:val="222222"/>
          <w:highlight w:val="white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Longlist, </w:t>
      </w:r>
      <w:r w:rsidDel="00000000" w:rsidR="00000000" w:rsidRPr="00000000">
        <w:rPr>
          <w:rFonts w:ascii="Lato" w:cs="Lato" w:eastAsia="Lato" w:hAnsi="Lato"/>
          <w:color w:val="222222"/>
          <w:highlight w:val="white"/>
          <w:rtl w:val="0"/>
        </w:rPr>
        <w:t xml:space="preserve">International Metatron Poetry Prize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Lato" w:cs="Lato" w:eastAsia="Lato" w:hAnsi="Lato"/>
          <w:color w:val="2222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highlight w:val="white"/>
          <w:rtl w:val="0"/>
        </w:rPr>
        <w:tab/>
        <w:tab/>
      </w:r>
      <w:r w:rsidDel="00000000" w:rsidR="00000000" w:rsidRPr="00000000">
        <w:rPr>
          <w:rFonts w:ascii="Lato" w:cs="Lato" w:eastAsia="Lato" w:hAnsi="Lato"/>
          <w:rtl w:val="0"/>
        </w:rPr>
        <w:t xml:space="preserve">Finalist, FENCE Ottoline Prize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2024</w:t>
        <w:tab/>
        <w:tab/>
        <w:t xml:space="preserve">Finalist, Changes Press Book Prize</w:t>
      </w:r>
    </w:p>
    <w:p w:rsidR="00000000" w:rsidDel="00000000" w:rsidP="00000000" w:rsidRDefault="00000000" w:rsidRPr="00000000" w14:paraId="00000010">
      <w:pPr>
        <w:spacing w:line="259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Contributing artist/reader,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Time is the Subject</w:t>
      </w:r>
      <w:r w:rsidDel="00000000" w:rsidR="00000000" w:rsidRPr="00000000">
        <w:rPr>
          <w:rFonts w:ascii="Lato" w:cs="Lato" w:eastAsia="Lato" w:hAnsi="Lato"/>
          <w:rtl w:val="0"/>
        </w:rPr>
        <w:t xml:space="preserve"> Time Capsule Show, Vestibule </w:t>
      </w:r>
    </w:p>
    <w:p w:rsidR="00000000" w:rsidDel="00000000" w:rsidP="00000000" w:rsidRDefault="00000000" w:rsidRPr="00000000" w14:paraId="00000011">
      <w:pPr>
        <w:spacing w:line="259" w:lineRule="auto"/>
        <w:ind w:left="72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Gallery, Seattle, WA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2023</w:t>
        <w:tab/>
        <w:tab/>
        <w:t xml:space="preserve">Fellow, The  Lighthouse Works, Fishers Island, NY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Panelist, ArtsWA Community Investment grants for Arts in Education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2022</w:t>
        <w:tab/>
        <w:tab/>
        <w:t xml:space="preserve">Finalist,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BOMB Magazine</w:t>
      </w:r>
      <w:r w:rsidDel="00000000" w:rsidR="00000000" w:rsidRPr="00000000">
        <w:rPr>
          <w:rFonts w:ascii="Lato" w:cs="Lato" w:eastAsia="Lato" w:hAnsi="Lato"/>
          <w:rtl w:val="0"/>
        </w:rPr>
        <w:t xml:space="preserve">’s 2022 Poetry Contest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2021</w:t>
        <w:tab/>
        <w:tab/>
        <w:t xml:space="preserve">Finalist, Futurepoem Manuscript Open Reading Period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2020</w:t>
        <w:tab/>
        <w:tab/>
        <w:t xml:space="preserve">Kim Ann Arstark Memorial Award for Poetry, Brown University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Edwin Honig Memorial Award for Poetry, Brown University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Keith and Rosmarie Waldrop Prize for Innovative Writing, Brown University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Engaged Course Development Mini-Grant, Brown University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2018</w:t>
        <w:tab/>
        <w:tab/>
        <w:t xml:space="preserve">Kim Ann Arstark Memorial Award for Poetry, Brown University</w:t>
      </w:r>
    </w:p>
    <w:p w:rsidR="00000000" w:rsidDel="00000000" w:rsidP="00000000" w:rsidRDefault="00000000" w:rsidRPr="00000000" w14:paraId="0000001B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Joukowsky Summer Research Travel Award, Brown University</w:t>
      </w:r>
    </w:p>
    <w:p w:rsidR="00000000" w:rsidDel="00000000" w:rsidP="00000000" w:rsidRDefault="00000000" w:rsidRPr="00000000" w14:paraId="0000001C">
      <w:pPr>
        <w:spacing w:line="259" w:lineRule="auto"/>
        <w:ind w:left="72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International Travel Fund Recipient, Brown University</w:t>
      </w:r>
    </w:p>
    <w:p w:rsidR="00000000" w:rsidDel="00000000" w:rsidP="00000000" w:rsidRDefault="00000000" w:rsidRPr="00000000" w14:paraId="0000001D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2014, 2017 </w:t>
        <w:tab/>
        <w:t xml:space="preserve">Regional Arts and Culture Council grant recipient,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Big Big Wednesday </w:t>
      </w:r>
      <w:r w:rsidDel="00000000" w:rsidR="00000000" w:rsidRPr="00000000">
        <w:rPr>
          <w:rFonts w:ascii="Lato" w:cs="Lato" w:eastAsia="Lato" w:hAnsi="Lato"/>
          <w:rtl w:val="0"/>
        </w:rPr>
        <w:t xml:space="preserve">journal </w:t>
      </w:r>
    </w:p>
    <w:p w:rsidR="00000000" w:rsidDel="00000000" w:rsidP="00000000" w:rsidRDefault="00000000" w:rsidRPr="00000000" w14:paraId="0000001E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2015</w:t>
        <w:tab/>
        <w:tab/>
        <w:t xml:space="preserve">Oregon Literary Arts grant,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Big Big Wednesday </w:t>
      </w:r>
      <w:r w:rsidDel="00000000" w:rsidR="00000000" w:rsidRPr="00000000">
        <w:rPr>
          <w:rFonts w:ascii="Lato" w:cs="Lato" w:eastAsia="Lato" w:hAnsi="Lato"/>
          <w:rtl w:val="0"/>
        </w:rPr>
        <w:t xml:space="preserve">journal of writing &amp; visual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" w:line="234" w:lineRule="auto"/>
        <w:ind w:left="-5" w:hanging="1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SELECTED PUBLISHED WRITING, ART, &amp;  DESIGN WORK</w:t>
      </w:r>
    </w:p>
    <w:p w:rsidR="00000000" w:rsidDel="00000000" w:rsidP="00000000" w:rsidRDefault="00000000" w:rsidRPr="00000000" w14:paraId="00000022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2025</w:t>
        <w:tab/>
        <w:tab/>
        <w:t xml:space="preserve">Lyrics insert, original image: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Different Talking</w:t>
      </w:r>
      <w:r w:rsidDel="00000000" w:rsidR="00000000" w:rsidRPr="00000000">
        <w:rPr>
          <w:rFonts w:ascii="Lato" w:cs="Lato" w:eastAsia="Lato" w:hAnsi="Lato"/>
          <w:rtl w:val="0"/>
        </w:rPr>
        <w:t xml:space="preserve"> by Frankie Cosmos (SubPop Records)</w:t>
      </w:r>
    </w:p>
    <w:p w:rsidR="00000000" w:rsidDel="00000000" w:rsidP="00000000" w:rsidRDefault="00000000" w:rsidRPr="00000000" w14:paraId="00000023">
      <w:pPr>
        <w:spacing w:line="259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2023</w:t>
        <w:tab/>
        <w:tab/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STATE ZAP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*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chapbook  published by MO(0)ON/IO</w:t>
      </w:r>
    </w:p>
    <w:p w:rsidR="00000000" w:rsidDel="00000000" w:rsidP="00000000" w:rsidRDefault="00000000" w:rsidRPr="00000000" w14:paraId="00000024">
      <w:pPr>
        <w:spacing w:line="259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ab/>
        <w:tab/>
        <w:t xml:space="preserve">Cover design and original image: </w:t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Debt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chapbook by Cleo Abramian, published by </w:t>
      </w:r>
    </w:p>
    <w:p w:rsidR="00000000" w:rsidDel="00000000" w:rsidP="00000000" w:rsidRDefault="00000000" w:rsidRPr="00000000" w14:paraId="00000025">
      <w:pPr>
        <w:spacing w:line="259" w:lineRule="auto"/>
        <w:ind w:left="720" w:firstLine="72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b l u s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2022</w:t>
        <w:tab/>
        <w:tab/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The Recluse</w:t>
      </w:r>
      <w:r w:rsidDel="00000000" w:rsidR="00000000" w:rsidRPr="00000000">
        <w:rPr>
          <w:rFonts w:ascii="Lato" w:cs="Lato" w:eastAsia="Lato" w:hAnsi="Lato"/>
          <w:rtl w:val="0"/>
        </w:rPr>
        <w:t xml:space="preserve">, contributing poet</w:t>
      </w:r>
    </w:p>
    <w:p w:rsidR="00000000" w:rsidDel="00000000" w:rsidP="00000000" w:rsidRDefault="00000000" w:rsidRPr="00000000" w14:paraId="00000027">
      <w:pPr>
        <w:spacing w:line="259" w:lineRule="auto"/>
        <w:ind w:left="720" w:firstLine="720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“Close It Quietly” mind-map poster for Frankie Cosmos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(SubPop Records)</w:t>
      </w:r>
    </w:p>
    <w:p w:rsidR="00000000" w:rsidDel="00000000" w:rsidP="00000000" w:rsidRDefault="00000000" w:rsidRPr="00000000" w14:paraId="00000028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2021</w:t>
        <w:tab/>
        <w:tab/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Prelude</w:t>
      </w:r>
      <w:r w:rsidDel="00000000" w:rsidR="00000000" w:rsidRPr="00000000">
        <w:rPr>
          <w:rFonts w:ascii="Lato" w:cs="Lato" w:eastAsia="Lato" w:hAnsi="Lato"/>
          <w:rtl w:val="0"/>
        </w:rPr>
        <w:t xml:space="preserve"> poetry magazine, contributing poet </w:t>
      </w:r>
    </w:p>
    <w:p w:rsidR="00000000" w:rsidDel="00000000" w:rsidP="00000000" w:rsidRDefault="00000000" w:rsidRPr="00000000" w14:paraId="00000029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2020</w:t>
        <w:tab/>
        <w:tab/>
        <w:t xml:space="preserve">Tagvverk online journal, contributing poet</w:t>
      </w:r>
    </w:p>
    <w:p w:rsidR="00000000" w:rsidDel="00000000" w:rsidP="00000000" w:rsidRDefault="00000000" w:rsidRPr="00000000" w14:paraId="0000002A">
      <w:pPr>
        <w:spacing w:line="259" w:lineRule="auto"/>
        <w:ind w:left="720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Poetry Project Newsletter, review of Etel Adnan’s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Shifting the Silence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5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 xml:space="preserve">Resonant Body, Music and voice lessons by Leslie Allison: logo creation</w:t>
      </w:r>
    </w:p>
    <w:p w:rsidR="00000000" w:rsidDel="00000000" w:rsidP="00000000" w:rsidRDefault="00000000" w:rsidRPr="00000000" w14:paraId="0000002C">
      <w:pPr>
        <w:spacing w:line="259" w:lineRule="auto"/>
        <w:ind w:left="142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2019 </w:t>
        <w:tab/>
        <w:t xml:space="preserve">Promotional materials: “Ahora Si, Lucy,” a play by Mariana Roa Oliva and Rebecca Roa, Brown University, Providence, RI</w:t>
        <w:tab/>
      </w:r>
    </w:p>
    <w:p w:rsidR="00000000" w:rsidDel="00000000" w:rsidP="00000000" w:rsidRDefault="00000000" w:rsidRPr="00000000" w14:paraId="0000002D">
      <w:pPr>
        <w:spacing w:line="259" w:lineRule="auto"/>
        <w:ind w:left="1425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Promotional materials: Mount Lebanon Residency/Shaker Museum, Mount Lebanon, NY</w:t>
      </w:r>
    </w:p>
    <w:p w:rsidR="00000000" w:rsidDel="00000000" w:rsidP="00000000" w:rsidRDefault="00000000" w:rsidRPr="00000000" w14:paraId="0000002E">
      <w:pPr>
        <w:spacing w:line="259" w:lineRule="auto"/>
        <w:ind w:left="1425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Online album bio for “Close it Quietly” by musician Frankie Cosmos (SubPop Records)</w:t>
      </w:r>
    </w:p>
    <w:p w:rsidR="00000000" w:rsidDel="00000000" w:rsidP="00000000" w:rsidRDefault="00000000" w:rsidRPr="00000000" w14:paraId="0000002F">
      <w:pPr>
        <w:spacing w:after="5" w:line="249" w:lineRule="auto"/>
        <w:ind w:left="1425" w:hanging="144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2018</w:t>
        <w:tab/>
        <w:t xml:space="preserve">Poem Subscription Service by Meadow Residency, contributing poet</w:t>
      </w:r>
    </w:p>
    <w:p w:rsidR="00000000" w:rsidDel="00000000" w:rsidP="00000000" w:rsidRDefault="00000000" w:rsidRPr="00000000" w14:paraId="00000030">
      <w:pPr>
        <w:spacing w:after="5" w:line="249" w:lineRule="auto"/>
        <w:ind w:left="1425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FIELD GUIDE, publication by Meadow Residency, contributing poet</w:t>
      </w:r>
    </w:p>
    <w:p w:rsidR="00000000" w:rsidDel="00000000" w:rsidP="00000000" w:rsidRDefault="00000000" w:rsidRPr="00000000" w14:paraId="00000031">
      <w:pPr>
        <w:spacing w:after="5" w:line="24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2017 </w:t>
        <w:tab/>
        <w:t xml:space="preserve"> </w:t>
        <w:tab/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Text Means Tissue</w:t>
      </w:r>
      <w:r w:rsidDel="00000000" w:rsidR="00000000" w:rsidRPr="00000000">
        <w:rPr>
          <w:rFonts w:ascii="Lato" w:cs="Lato" w:eastAsia="Lato" w:hAnsi="Lato"/>
          <w:rtl w:val="0"/>
        </w:rPr>
        <w:t xml:space="preserve">, collected writings on femininity and cloth, contributing poet</w:t>
      </w:r>
    </w:p>
    <w:p w:rsidR="00000000" w:rsidDel="00000000" w:rsidP="00000000" w:rsidRDefault="00000000" w:rsidRPr="00000000" w14:paraId="00000032">
      <w:pPr>
        <w:spacing w:after="5" w:line="249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2016</w:t>
        <w:tab/>
        <w:t xml:space="preserve">                 Album art for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Little Star</w:t>
      </w:r>
      <w:r w:rsidDel="00000000" w:rsidR="00000000" w:rsidRPr="00000000">
        <w:rPr>
          <w:rFonts w:ascii="Lato" w:cs="Lato" w:eastAsia="Lato" w:hAnsi="Lato"/>
          <w:rtl w:val="0"/>
        </w:rPr>
        <w:t xml:space="preserve"> by Little Star (Good Cheer Records)</w:t>
        <w:tab/>
        <w:t xml:space="preserve"> </w:t>
      </w:r>
    </w:p>
    <w:p w:rsidR="00000000" w:rsidDel="00000000" w:rsidP="00000000" w:rsidRDefault="00000000" w:rsidRPr="00000000" w14:paraId="00000033">
      <w:pPr>
        <w:spacing w:after="5" w:line="249" w:lineRule="auto"/>
        <w:ind w:left="1425" w:right="443" w:hanging="144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2015 </w:t>
        <w:tab/>
        <w:t xml:space="preserve">Illustrations,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Martha</w:t>
      </w:r>
      <w:r w:rsidDel="00000000" w:rsidR="00000000" w:rsidRPr="00000000">
        <w:rPr>
          <w:rFonts w:ascii="Lato" w:cs="Lato" w:eastAsia="Lato" w:hAnsi="Lato"/>
          <w:rtl w:val="0"/>
        </w:rPr>
        <w:t xml:space="preserve"> by Leslie Allison (Ugly Duckling Presse) </w:t>
      </w:r>
    </w:p>
    <w:p w:rsidR="00000000" w:rsidDel="00000000" w:rsidP="00000000" w:rsidRDefault="00000000" w:rsidRPr="00000000" w14:paraId="00000034">
      <w:pPr>
        <w:spacing w:after="5" w:line="249" w:lineRule="auto"/>
        <w:ind w:left="2865" w:right="443" w:hanging="144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Bearings </w:t>
      </w:r>
      <w:r w:rsidDel="00000000" w:rsidR="00000000" w:rsidRPr="00000000">
        <w:rPr>
          <w:rFonts w:ascii="Lato" w:cs="Lato" w:eastAsia="Lato" w:hAnsi="Lato"/>
          <w:rtl w:val="0"/>
        </w:rPr>
        <w:t xml:space="preserve">journal, contributing poet </w:t>
      </w:r>
    </w:p>
    <w:p w:rsidR="00000000" w:rsidDel="00000000" w:rsidP="00000000" w:rsidRDefault="00000000" w:rsidRPr="00000000" w14:paraId="00000035">
      <w:pPr>
        <w:spacing w:after="5" w:line="249" w:lineRule="auto"/>
        <w:ind w:left="1425" w:hanging="144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  <w:tab/>
        <w:t xml:space="preserve">Entropy Magazine, contributor:“Some letters in and around the Alice Notley Symposium”</w:t>
      </w:r>
    </w:p>
    <w:p w:rsidR="00000000" w:rsidDel="00000000" w:rsidP="00000000" w:rsidRDefault="00000000" w:rsidRPr="00000000" w14:paraId="00000036">
      <w:pPr>
        <w:spacing w:after="5" w:line="249" w:lineRule="auto"/>
        <w:ind w:left="1425" w:hanging="144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2015 </w:t>
        <w:tab/>
        <w:tab/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Years Old</w:t>
      </w:r>
      <w:r w:rsidDel="00000000" w:rsidR="00000000" w:rsidRPr="00000000">
        <w:rPr>
          <w:rFonts w:ascii="Lato" w:cs="Lato" w:eastAsia="Lato" w:hAnsi="Lato"/>
          <w:rtl w:val="0"/>
        </w:rPr>
        <w:t xml:space="preserve">, artist book/zine contribution to “Connections,” ALLGOLD’s residency at  </w:t>
      </w:r>
    </w:p>
    <w:p w:rsidR="00000000" w:rsidDel="00000000" w:rsidP="00000000" w:rsidRDefault="00000000" w:rsidRPr="00000000" w14:paraId="00000037">
      <w:pPr>
        <w:spacing w:after="5" w:line="249" w:lineRule="auto"/>
        <w:ind w:left="2145" w:hanging="705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MoMA PS1 Printshop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lly.r.schaeffer@gmail.com" TargetMode="External"/><Relationship Id="rId7" Type="http://schemas.openxmlformats.org/officeDocument/2006/relationships/hyperlink" Target="http://mollyschaeff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